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60" w:rsidRDefault="00FD738F" w:rsidP="004F6B60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КРАН</w:t>
      </w:r>
    </w:p>
    <w:p w:rsidR="008F7F2C" w:rsidRDefault="00FD738F" w:rsidP="004F6B60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 одноходовий, трьохходовий)</w:t>
      </w:r>
    </w:p>
    <w:p w:rsidR="004F6B60" w:rsidRDefault="00FD738F" w:rsidP="004F6B60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Краники </w:t>
      </w:r>
      <w:r w:rsidR="00C6465B">
        <w:rPr>
          <w:b/>
          <w:sz w:val="20"/>
          <w:szCs w:val="20"/>
          <w:lang w:val="uk-UA"/>
        </w:rPr>
        <w:t xml:space="preserve">використовується </w:t>
      </w:r>
      <w:r>
        <w:rPr>
          <w:b/>
          <w:sz w:val="20"/>
          <w:szCs w:val="20"/>
          <w:lang w:val="uk-UA"/>
        </w:rPr>
        <w:t xml:space="preserve">для направлення та пере направлення рідини в медичних трубках та системах при проведені </w:t>
      </w:r>
      <w:proofErr w:type="spellStart"/>
      <w:r>
        <w:rPr>
          <w:b/>
          <w:sz w:val="20"/>
          <w:szCs w:val="20"/>
          <w:lang w:val="uk-UA"/>
        </w:rPr>
        <w:t>інфузій</w:t>
      </w:r>
      <w:proofErr w:type="spellEnd"/>
      <w:r>
        <w:rPr>
          <w:b/>
          <w:sz w:val="20"/>
          <w:szCs w:val="20"/>
          <w:lang w:val="uk-UA"/>
        </w:rPr>
        <w:t xml:space="preserve"> та інших процедур</w:t>
      </w:r>
      <w:r w:rsidR="004F6B60">
        <w:rPr>
          <w:b/>
          <w:sz w:val="20"/>
          <w:szCs w:val="20"/>
          <w:lang w:val="uk-UA"/>
        </w:rPr>
        <w:t>.</w:t>
      </w: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нетоксичного полімеру</w:t>
      </w:r>
      <w:r w:rsidR="00731BE4">
        <w:rPr>
          <w:sz w:val="20"/>
          <w:szCs w:val="20"/>
          <w:lang w:val="uk-UA"/>
        </w:rPr>
        <w:t>;</w:t>
      </w:r>
    </w:p>
    <w:p w:rsidR="004F6B60" w:rsidRDefault="00FD738F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канюля </w:t>
      </w:r>
      <w:proofErr w:type="spellStart"/>
      <w:r>
        <w:rPr>
          <w:sz w:val="20"/>
          <w:szCs w:val="20"/>
          <w:lang w:val="uk-UA"/>
        </w:rPr>
        <w:t>Луера</w:t>
      </w:r>
      <w:r w:rsidR="00715C38">
        <w:rPr>
          <w:sz w:val="20"/>
          <w:szCs w:val="20"/>
          <w:lang w:val="uk-UA"/>
        </w:rPr>
        <w:t>-Лок</w:t>
      </w:r>
      <w:proofErr w:type="spellEnd"/>
      <w:r>
        <w:rPr>
          <w:sz w:val="20"/>
          <w:szCs w:val="20"/>
          <w:lang w:val="uk-UA"/>
        </w:rPr>
        <w:t xml:space="preserve"> </w:t>
      </w:r>
      <w:r w:rsidR="00715C38">
        <w:rPr>
          <w:sz w:val="20"/>
          <w:szCs w:val="20"/>
          <w:lang w:val="uk-UA"/>
        </w:rPr>
        <w:t>з накидною гайкою</w:t>
      </w:r>
      <w:r w:rsidR="00731BE4">
        <w:rPr>
          <w:sz w:val="20"/>
          <w:szCs w:val="20"/>
          <w:lang w:val="uk-UA"/>
        </w:rPr>
        <w:t>;</w:t>
      </w:r>
    </w:p>
    <w:p w:rsidR="00715C38" w:rsidRDefault="00715C38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одна або дві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Луер</w:t>
      </w:r>
      <w:proofErr w:type="spellEnd"/>
      <w:r>
        <w:rPr>
          <w:sz w:val="20"/>
          <w:szCs w:val="20"/>
          <w:lang w:val="uk-UA"/>
        </w:rPr>
        <w:t xml:space="preserve"> </w:t>
      </w:r>
      <w:r w:rsidR="00731BE4">
        <w:rPr>
          <w:sz w:val="20"/>
          <w:szCs w:val="20"/>
          <w:lang w:val="uk-UA"/>
        </w:rPr>
        <w:t>–</w:t>
      </w:r>
      <w:r>
        <w:rPr>
          <w:sz w:val="20"/>
          <w:szCs w:val="20"/>
          <w:lang w:val="uk-UA"/>
        </w:rPr>
        <w:t xml:space="preserve"> порт</w:t>
      </w:r>
      <w:r w:rsidR="00731BE4">
        <w:rPr>
          <w:sz w:val="20"/>
          <w:szCs w:val="20"/>
          <w:lang w:val="uk-UA"/>
        </w:rPr>
        <w:t>;</w:t>
      </w:r>
    </w:p>
    <w:p w:rsidR="004F6B60" w:rsidRDefault="00715C38" w:rsidP="00CD3C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стрілки</w:t>
      </w:r>
      <w:r w:rsidR="00FD738F">
        <w:rPr>
          <w:sz w:val="20"/>
          <w:szCs w:val="20"/>
          <w:lang w:val="uk-UA"/>
        </w:rPr>
        <w:t xml:space="preserve"> для визначення напрямку потоків</w:t>
      </w:r>
      <w:r w:rsidR="00731BE4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731BE4">
        <w:rPr>
          <w:sz w:val="20"/>
          <w:szCs w:val="20"/>
          <w:lang w:val="uk-UA"/>
        </w:rPr>
        <w:t>.</w:t>
      </w:r>
    </w:p>
    <w:p w:rsidR="00715C38" w:rsidRDefault="00715C38" w:rsidP="004F6B60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4F6B60" w:rsidRPr="00633948" w:rsidRDefault="004F6B60" w:rsidP="004F6B60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1F65F1">
        <w:rPr>
          <w:sz w:val="20"/>
          <w:szCs w:val="20"/>
          <w:lang w:val="uk-UA"/>
        </w:rPr>
        <w:t>:</w:t>
      </w:r>
    </w:p>
    <w:p w:rsidR="004F6B60" w:rsidRPr="00633948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1F65F1">
        <w:rPr>
          <w:sz w:val="20"/>
          <w:szCs w:val="20"/>
          <w:lang w:val="uk-UA"/>
        </w:rPr>
        <w:t>;</w:t>
      </w:r>
    </w:p>
    <w:p w:rsidR="004F6B60" w:rsidRPr="00633948" w:rsidRDefault="004F6B60" w:rsidP="004F6B6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1F65F1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1F65F1">
        <w:rPr>
          <w:sz w:val="20"/>
          <w:szCs w:val="20"/>
          <w:lang w:val="uk-UA"/>
        </w:rPr>
        <w:t>.</w:t>
      </w:r>
    </w:p>
    <w:p w:rsidR="001F65F1" w:rsidRPr="00633948" w:rsidRDefault="001F65F1" w:rsidP="001F65F1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4F6B60" w:rsidRPr="00633948" w:rsidRDefault="00E9303A" w:rsidP="004F6B60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731BE4">
        <w:rPr>
          <w:sz w:val="20"/>
          <w:szCs w:val="20"/>
          <w:lang w:val="uk-UA"/>
        </w:rPr>
        <w:t xml:space="preserve">: </w:t>
      </w:r>
      <w:r>
        <w:rPr>
          <w:sz w:val="20"/>
          <w:szCs w:val="20"/>
          <w:lang w:val="uk-UA"/>
        </w:rPr>
        <w:t xml:space="preserve"> 5 років</w:t>
      </w:r>
      <w:r w:rsidR="004F6B60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731BE4">
        <w:rPr>
          <w:sz w:val="20"/>
          <w:szCs w:val="20"/>
          <w:lang w:val="uk-UA"/>
        </w:rPr>
        <w:t>.</w:t>
      </w:r>
    </w:p>
    <w:p w:rsidR="004F6B60" w:rsidRPr="00633948" w:rsidRDefault="004F6B60" w:rsidP="004F6B60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731BE4">
        <w:rPr>
          <w:sz w:val="20"/>
          <w:szCs w:val="20"/>
          <w:lang w:val="uk-UA"/>
        </w:rPr>
        <w:t xml:space="preserve">: </w:t>
      </w:r>
      <w:r w:rsidRPr="00633948">
        <w:rPr>
          <w:sz w:val="20"/>
          <w:szCs w:val="20"/>
          <w:lang w:val="uk-UA"/>
        </w:rPr>
        <w:t xml:space="preserve"> </w:t>
      </w:r>
      <w:r w:rsidRPr="00633948">
        <w:rPr>
          <w:rFonts w:cstheme="minorHAnsi"/>
          <w:sz w:val="20"/>
          <w:szCs w:val="20"/>
          <w:lang w:val="uk-UA"/>
        </w:rPr>
        <w:t>Зберіг</w:t>
      </w:r>
      <w:r>
        <w:rPr>
          <w:rFonts w:cstheme="minorHAnsi"/>
          <w:sz w:val="20"/>
          <w:szCs w:val="20"/>
          <w:lang w:val="uk-UA"/>
        </w:rPr>
        <w:t>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 w:rsidR="00731BE4">
        <w:rPr>
          <w:rFonts w:cstheme="minorHAnsi"/>
          <w:sz w:val="20"/>
          <w:szCs w:val="20"/>
          <w:lang w:val="uk-UA"/>
        </w:rPr>
        <w:t>.</w:t>
      </w:r>
    </w:p>
    <w:p w:rsidR="001F65F1" w:rsidRDefault="001F65F1" w:rsidP="004F6B60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F6B60" w:rsidRDefault="004F6B60" w:rsidP="004F6B60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  <w:r w:rsidR="001F65F1">
        <w:rPr>
          <w:sz w:val="20"/>
          <w:szCs w:val="20"/>
          <w:lang w:val="uk-UA"/>
        </w:rPr>
        <w:t>:</w:t>
      </w:r>
    </w:p>
    <w:p w:rsidR="004F6B60" w:rsidRPr="009638F6" w:rsidRDefault="004F6B60" w:rsidP="00C6465B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1F65F1">
        <w:rPr>
          <w:sz w:val="20"/>
          <w:szCs w:val="20"/>
          <w:lang w:val="uk-UA"/>
        </w:rPr>
        <w:t>;</w:t>
      </w:r>
    </w:p>
    <w:p w:rsidR="004F6B60" w:rsidRDefault="004F6B60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1F65F1">
        <w:rPr>
          <w:sz w:val="20"/>
          <w:szCs w:val="20"/>
          <w:lang w:val="uk-UA"/>
        </w:rPr>
        <w:t>;</w:t>
      </w:r>
    </w:p>
    <w:p w:rsidR="004F6B60" w:rsidRDefault="004F6B60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1F65F1">
        <w:rPr>
          <w:sz w:val="20"/>
          <w:szCs w:val="20"/>
          <w:lang w:val="uk-UA"/>
        </w:rPr>
        <w:t>;</w:t>
      </w:r>
    </w:p>
    <w:p w:rsidR="00F33CD8" w:rsidRDefault="00F33CD8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допомогою гвинтових з’єднань </w:t>
      </w:r>
      <w:proofErr w:type="spellStart"/>
      <w:r>
        <w:rPr>
          <w:sz w:val="20"/>
          <w:szCs w:val="20"/>
          <w:lang w:val="uk-UA"/>
        </w:rPr>
        <w:t>Луєр</w:t>
      </w:r>
      <w:proofErr w:type="spellEnd"/>
      <w:r>
        <w:rPr>
          <w:sz w:val="20"/>
          <w:szCs w:val="20"/>
          <w:lang w:val="uk-UA"/>
        </w:rPr>
        <w:t xml:space="preserve"> – </w:t>
      </w:r>
      <w:proofErr w:type="spellStart"/>
      <w:r>
        <w:rPr>
          <w:sz w:val="20"/>
          <w:szCs w:val="20"/>
          <w:lang w:val="uk-UA"/>
        </w:rPr>
        <w:t>Лок</w:t>
      </w:r>
      <w:proofErr w:type="spellEnd"/>
      <w:r>
        <w:rPr>
          <w:sz w:val="20"/>
          <w:szCs w:val="20"/>
          <w:lang w:val="uk-UA"/>
        </w:rPr>
        <w:t xml:space="preserve"> приєднайте краник одним кінцем до шприцу або подовжувальної лінії, а іншим до відповідного </w:t>
      </w:r>
      <w:proofErr w:type="spellStart"/>
      <w:r>
        <w:rPr>
          <w:sz w:val="20"/>
          <w:szCs w:val="20"/>
          <w:lang w:val="uk-UA"/>
        </w:rPr>
        <w:t>конектору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</w:t>
      </w:r>
      <w:proofErr w:type="spellEnd"/>
      <w:r>
        <w:rPr>
          <w:sz w:val="20"/>
          <w:szCs w:val="20"/>
          <w:lang w:val="uk-UA"/>
        </w:rPr>
        <w:t xml:space="preserve"> – </w:t>
      </w:r>
      <w:proofErr w:type="spellStart"/>
      <w:r>
        <w:rPr>
          <w:sz w:val="20"/>
          <w:szCs w:val="20"/>
          <w:lang w:val="uk-UA"/>
        </w:rPr>
        <w:t>Лок</w:t>
      </w:r>
      <w:proofErr w:type="spellEnd"/>
      <w:r>
        <w:rPr>
          <w:sz w:val="20"/>
          <w:szCs w:val="20"/>
          <w:lang w:val="uk-UA"/>
        </w:rPr>
        <w:t xml:space="preserve">  катетера або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>, нагвинтивши її;</w:t>
      </w:r>
    </w:p>
    <w:p w:rsidR="00F33CD8" w:rsidRDefault="00F33CD8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переконайтесь у герметичності з’єднання (чи не відбувається витікання розчину або крові між краником та лінією, шприцом або катетером, та не потрапляє повітря в катетер / лінію); </w:t>
      </w:r>
    </w:p>
    <w:p w:rsidR="00FD738F" w:rsidRDefault="00F33CD8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краник </w:t>
      </w:r>
      <w:r w:rsidR="00715C38">
        <w:rPr>
          <w:sz w:val="20"/>
          <w:szCs w:val="20"/>
          <w:lang w:val="uk-UA"/>
        </w:rPr>
        <w:t xml:space="preserve"> використовують для підключення катетерів з стандартними адаптерами;</w:t>
      </w:r>
    </w:p>
    <w:p w:rsidR="00FD738F" w:rsidRDefault="00715C38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переключення потоків рідини контролюється за показниками  стрілок краника;</w:t>
      </w:r>
    </w:p>
    <w:p w:rsidR="004F6B60" w:rsidRDefault="004F6B60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1F65F1">
        <w:rPr>
          <w:sz w:val="20"/>
          <w:szCs w:val="20"/>
          <w:lang w:val="uk-UA"/>
        </w:rPr>
        <w:t>.</w:t>
      </w:r>
    </w:p>
    <w:p w:rsidR="00C238B6" w:rsidRPr="001D7EC7" w:rsidRDefault="00C238B6" w:rsidP="001D7EC7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C238B6" w:rsidRDefault="00C238B6" w:rsidP="001D7EC7">
      <w:pPr>
        <w:pStyle w:val="a3"/>
        <w:spacing w:after="0" w:line="240" w:lineRule="auto"/>
        <w:ind w:left="284" w:hanging="284"/>
        <w:jc w:val="center"/>
        <w:rPr>
          <w:noProof/>
          <w:sz w:val="20"/>
          <w:szCs w:val="20"/>
          <w:lang w:val="uk-UA" w:eastAsia="ru-RU"/>
        </w:rPr>
      </w:pPr>
    </w:p>
    <w:p w:rsidR="001D7EC7" w:rsidRDefault="002A68BE" w:rsidP="002A68BE">
      <w:pPr>
        <w:pStyle w:val="a3"/>
        <w:spacing w:after="0" w:line="240" w:lineRule="auto"/>
        <w:ind w:left="284" w:hanging="284"/>
        <w:jc w:val="center"/>
        <w:rPr>
          <w:noProof/>
          <w:sz w:val="20"/>
          <w:szCs w:val="20"/>
          <w:lang w:val="uk-UA" w:eastAsia="ru-RU"/>
        </w:rPr>
      </w:pPr>
      <w:r>
        <w:rPr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1652284" cy="975360"/>
            <wp:effectExtent l="0" t="0" r="508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аник трьохходовий упрощ. с гайкой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6755" cy="977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8BE" w:rsidRDefault="002A68BE" w:rsidP="002A68BE">
      <w:pPr>
        <w:pStyle w:val="a3"/>
        <w:spacing w:after="0" w:line="240" w:lineRule="auto"/>
        <w:ind w:left="284" w:hanging="284"/>
        <w:jc w:val="center"/>
        <w:rPr>
          <w:noProof/>
          <w:sz w:val="20"/>
          <w:szCs w:val="20"/>
          <w:lang w:val="uk-UA" w:eastAsia="ru-RU"/>
        </w:rPr>
      </w:pPr>
    </w:p>
    <w:p w:rsidR="002A68BE" w:rsidRDefault="002A68BE" w:rsidP="002A68BE">
      <w:pPr>
        <w:pStyle w:val="a3"/>
        <w:spacing w:after="0" w:line="240" w:lineRule="auto"/>
        <w:ind w:left="284" w:hanging="284"/>
        <w:jc w:val="center"/>
        <w:rPr>
          <w:noProof/>
          <w:sz w:val="20"/>
          <w:szCs w:val="20"/>
          <w:lang w:val="uk-UA" w:eastAsia="ru-RU"/>
        </w:rPr>
      </w:pPr>
    </w:p>
    <w:p w:rsidR="00FD738F" w:rsidRDefault="001D7EC7" w:rsidP="002A68BE">
      <w:pPr>
        <w:pStyle w:val="a3"/>
        <w:spacing w:after="0" w:line="240" w:lineRule="auto"/>
        <w:ind w:left="284" w:hanging="284"/>
        <w:jc w:val="center"/>
        <w:rPr>
          <w:noProof/>
          <w:sz w:val="20"/>
          <w:szCs w:val="20"/>
          <w:lang w:val="uk-UA" w:eastAsia="ru-RU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 wp14:anchorId="726ADA97" wp14:editId="0850CECA">
            <wp:extent cx="1661160" cy="850387"/>
            <wp:effectExtent l="0" t="0" r="0" b="698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днохідний краник упрощ с гайкой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5124" cy="852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B60" w:rsidRDefault="004F6B60" w:rsidP="004F6B60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1F65F1" w:rsidRDefault="009708CC" w:rsidP="00E9303A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43180</wp:posOffset>
            </wp:positionV>
            <wp:extent cx="29337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Pr="00633948" w:rsidRDefault="009708CC" w:rsidP="00E9303A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E9303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E9303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E9303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E9303A" w:rsidRPr="00633948" w:rsidRDefault="00E9303A" w:rsidP="00E9303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E9303A" w:rsidRDefault="00E9303A" w:rsidP="00E9303A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234FAC">
        <w:rPr>
          <w:rFonts w:ascii="Arial" w:hAnsi="Arial" w:cs="Arial"/>
          <w:b/>
          <w:bCs/>
          <w:sz w:val="20"/>
          <w:szCs w:val="20"/>
          <w:lang w:val="uk-UA"/>
        </w:rPr>
        <w:t xml:space="preserve">   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E9303A" w:rsidRDefault="00E9303A" w:rsidP="00E9303A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234FAC">
        <w:rPr>
          <w:sz w:val="20"/>
          <w:szCs w:val="20"/>
          <w:lang w:val="uk-UA"/>
        </w:rPr>
        <w:t xml:space="preserve">     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>Повторно не використовувати</w:t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139700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</w:t>
      </w:r>
      <w:r w:rsidR="00DC1B22">
        <w:rPr>
          <w:sz w:val="20"/>
          <w:szCs w:val="20"/>
          <w:lang w:val="uk-UA"/>
        </w:rPr>
        <w:t>Партія</w:t>
      </w:r>
    </w:p>
    <w:p w:rsidR="00DC1B22" w:rsidRDefault="00DC1B22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4FAC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E9303A" w:rsidRDefault="00E9303A" w:rsidP="00E9303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E9303A" w:rsidRDefault="00C6465B" w:rsidP="00E9303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161925</wp:posOffset>
            </wp:positionV>
            <wp:extent cx="384810" cy="312420"/>
            <wp:effectExtent l="1905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731BE4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DB40C6" w:rsidRDefault="00DB40C6" w:rsidP="00E9303A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5B497F" w:rsidRPr="00DB40C6" w:rsidRDefault="00DB40C6" w:rsidP="005B497F">
      <w:pPr>
        <w:pStyle w:val="a4"/>
        <w:rPr>
          <w:rFonts w:ascii="Times New Roman" w:hAnsi="Times New Roman"/>
          <w:sz w:val="16"/>
          <w:szCs w:val="16"/>
          <w:lang w:val="uk-UA"/>
        </w:rPr>
      </w:pPr>
      <w:r w:rsidRPr="00DB40C6">
        <w:rPr>
          <w:rFonts w:ascii="Times New Roman" w:hAnsi="Times New Roman"/>
          <w:sz w:val="16"/>
          <w:szCs w:val="16"/>
          <w:lang w:val="en-US"/>
        </w:rPr>
        <w:t>UA</w:t>
      </w:r>
      <w:r w:rsidRPr="00DB40C6">
        <w:rPr>
          <w:rFonts w:ascii="Times New Roman" w:hAnsi="Times New Roman"/>
          <w:sz w:val="16"/>
          <w:szCs w:val="16"/>
          <w:lang w:val="uk-UA"/>
        </w:rPr>
        <w:t>.</w:t>
      </w:r>
      <w:r w:rsidRPr="00DB40C6">
        <w:rPr>
          <w:rFonts w:ascii="Times New Roman" w:hAnsi="Times New Roman"/>
          <w:sz w:val="16"/>
          <w:szCs w:val="16"/>
          <w:lang w:val="en-US"/>
        </w:rPr>
        <w:t>TR</w:t>
      </w:r>
      <w:r w:rsidRPr="00DB40C6">
        <w:rPr>
          <w:rFonts w:ascii="Times New Roman" w:hAnsi="Times New Roman"/>
          <w:sz w:val="16"/>
          <w:szCs w:val="16"/>
          <w:lang w:val="uk-UA"/>
        </w:rPr>
        <w:t>.101</w:t>
      </w:r>
    </w:p>
    <w:p w:rsidR="005B497F" w:rsidRDefault="005B497F" w:rsidP="005B497F">
      <w:pPr>
        <w:pStyle w:val="a4"/>
        <w:rPr>
          <w:rFonts w:ascii="Times New Roman" w:hAnsi="Times New Roman"/>
          <w:sz w:val="20"/>
          <w:szCs w:val="20"/>
          <w:lang w:val="uk-UA"/>
        </w:rPr>
      </w:pPr>
    </w:p>
    <w:p w:rsidR="005B497F" w:rsidRPr="005B497F" w:rsidRDefault="003375BB" w:rsidP="005B497F">
      <w:pPr>
        <w:pStyle w:val="a4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</w:t>
      </w:r>
      <w:r w:rsidR="005B497F" w:rsidRPr="005B497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77CEB" w:rsidRPr="004F6B60" w:rsidRDefault="008C5213" w:rsidP="00E9303A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</w:p>
    <w:sectPr w:rsidR="00977CEB" w:rsidRPr="004F6B60" w:rsidSect="002A68BE">
      <w:headerReference w:type="default" r:id="rId18"/>
      <w:pgSz w:w="11906" w:h="16838"/>
      <w:pgMar w:top="968" w:right="566" w:bottom="467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13" w:rsidRDefault="008C5213">
      <w:pPr>
        <w:spacing w:after="0" w:line="240" w:lineRule="auto"/>
      </w:pPr>
      <w:r>
        <w:separator/>
      </w:r>
    </w:p>
  </w:endnote>
  <w:endnote w:type="continuationSeparator" w:id="0">
    <w:p w:rsidR="008C5213" w:rsidRDefault="008C5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13" w:rsidRDefault="008C5213">
      <w:pPr>
        <w:spacing w:after="0" w:line="240" w:lineRule="auto"/>
      </w:pPr>
      <w:r>
        <w:separator/>
      </w:r>
    </w:p>
  </w:footnote>
  <w:footnote w:type="continuationSeparator" w:id="0">
    <w:p w:rsidR="008C5213" w:rsidRDefault="008C5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116B70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8F7F2C" w:rsidRPr="008F7F2C">
      <w:rPr>
        <w:noProof/>
        <w:u w:val="double"/>
        <w:lang w:eastAsia="ru-RU"/>
      </w:rPr>
      <w:drawing>
        <wp:inline distT="0" distB="0" distL="0" distR="0" wp14:anchorId="044AFB35" wp14:editId="4B93C0D9">
          <wp:extent cx="4210050" cy="283270"/>
          <wp:effectExtent l="19050" t="0" r="0" b="0"/>
          <wp:docPr id="19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23896"/>
                  <a:stretch>
                    <a:fillRect/>
                  </a:stretch>
                </pic:blipFill>
                <pic:spPr>
                  <a:xfrm>
                    <a:off x="0" y="0"/>
                    <a:ext cx="4233880" cy="2848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8C52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B60"/>
    <w:rsid w:val="00021642"/>
    <w:rsid w:val="00050F27"/>
    <w:rsid w:val="000A2343"/>
    <w:rsid w:val="000E0E13"/>
    <w:rsid w:val="000E127E"/>
    <w:rsid w:val="00116B70"/>
    <w:rsid w:val="00193EA5"/>
    <w:rsid w:val="001D7EC7"/>
    <w:rsid w:val="001F65F1"/>
    <w:rsid w:val="00234FAC"/>
    <w:rsid w:val="002747F4"/>
    <w:rsid w:val="002875BD"/>
    <w:rsid w:val="002A68BE"/>
    <w:rsid w:val="002B62B1"/>
    <w:rsid w:val="002C7B5F"/>
    <w:rsid w:val="003127F2"/>
    <w:rsid w:val="003375BB"/>
    <w:rsid w:val="0037767D"/>
    <w:rsid w:val="003A3CE1"/>
    <w:rsid w:val="003D3790"/>
    <w:rsid w:val="003D42A3"/>
    <w:rsid w:val="003D7C78"/>
    <w:rsid w:val="004C214A"/>
    <w:rsid w:val="004F6B60"/>
    <w:rsid w:val="00514FF5"/>
    <w:rsid w:val="005706A0"/>
    <w:rsid w:val="005936A7"/>
    <w:rsid w:val="005B497F"/>
    <w:rsid w:val="005D344B"/>
    <w:rsid w:val="0061767E"/>
    <w:rsid w:val="006E1C1B"/>
    <w:rsid w:val="006E64DC"/>
    <w:rsid w:val="00715C38"/>
    <w:rsid w:val="00730B56"/>
    <w:rsid w:val="00731BE4"/>
    <w:rsid w:val="007F132D"/>
    <w:rsid w:val="00814120"/>
    <w:rsid w:val="00831F8A"/>
    <w:rsid w:val="0088669C"/>
    <w:rsid w:val="008C5213"/>
    <w:rsid w:val="008F7F2C"/>
    <w:rsid w:val="009708CC"/>
    <w:rsid w:val="00A47129"/>
    <w:rsid w:val="00A669B6"/>
    <w:rsid w:val="00A774AA"/>
    <w:rsid w:val="00A82FEA"/>
    <w:rsid w:val="00AA1559"/>
    <w:rsid w:val="00AD36B4"/>
    <w:rsid w:val="00B02F8F"/>
    <w:rsid w:val="00B04CBE"/>
    <w:rsid w:val="00BA3BE4"/>
    <w:rsid w:val="00C238B6"/>
    <w:rsid w:val="00C6465B"/>
    <w:rsid w:val="00CB03A1"/>
    <w:rsid w:val="00CB1250"/>
    <w:rsid w:val="00DB40C6"/>
    <w:rsid w:val="00DC1B22"/>
    <w:rsid w:val="00DE4AB4"/>
    <w:rsid w:val="00E2508B"/>
    <w:rsid w:val="00E9303A"/>
    <w:rsid w:val="00EC2FC2"/>
    <w:rsid w:val="00F33CD8"/>
    <w:rsid w:val="00F7010E"/>
    <w:rsid w:val="00FD7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7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7F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7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7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9</cp:revision>
  <cp:lastPrinted>2018-02-15T09:20:00Z</cp:lastPrinted>
  <dcterms:created xsi:type="dcterms:W3CDTF">2020-02-21T09:27:00Z</dcterms:created>
  <dcterms:modified xsi:type="dcterms:W3CDTF">2020-09-10T10:17:00Z</dcterms:modified>
</cp:coreProperties>
</file>